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FB" w:rsidRPr="00730E7D" w:rsidRDefault="009C69FB" w:rsidP="00B90FF2">
      <w:pPr>
        <w:spacing w:after="0" w:line="240" w:lineRule="auto"/>
        <w:rPr>
          <w:rFonts w:ascii="Times New Roman" w:hAnsi="Times New Roman" w:cs="Times New Roman"/>
        </w:rPr>
      </w:pPr>
      <w:bookmarkStart w:id="0" w:name="_GoBack"/>
      <w:bookmarkEnd w:id="0"/>
      <w:r w:rsidRPr="001B034E">
        <w:rPr>
          <w:rFonts w:ascii="Times New Roman" w:hAnsi="Times New Roman" w:cs="Times New Roman"/>
          <w:b/>
          <w:bCs/>
        </w:rPr>
        <w:t>January 1</w:t>
      </w:r>
      <w:r w:rsidR="007811D1">
        <w:rPr>
          <w:rFonts w:ascii="Times New Roman" w:hAnsi="Times New Roman" w:cs="Times New Roman"/>
          <w:b/>
          <w:bCs/>
        </w:rPr>
        <w:t>4</w:t>
      </w:r>
      <w:r w:rsidRPr="001B034E">
        <w:rPr>
          <w:rFonts w:ascii="Times New Roman" w:hAnsi="Times New Roman" w:cs="Times New Roman"/>
          <w:b/>
          <w:bCs/>
        </w:rPr>
        <w:t xml:space="preserve">, </w:t>
      </w:r>
      <w:r w:rsidR="007811D1">
        <w:rPr>
          <w:rFonts w:ascii="Times New Roman" w:hAnsi="Times New Roman" w:cs="Times New Roman"/>
          <w:b/>
          <w:bCs/>
        </w:rPr>
        <w:t>2015</w:t>
      </w:r>
      <w:r>
        <w:rPr>
          <w:rFonts w:ascii="Times New Roman" w:hAnsi="Times New Roman" w:cs="Times New Roman"/>
        </w:rPr>
        <w:br/>
      </w:r>
      <w:r>
        <w:rPr>
          <w:rFonts w:ascii="Times New Roman" w:hAnsi="Times New Roman" w:cs="Times New Roman"/>
        </w:rPr>
        <w:br/>
      </w:r>
      <w:r w:rsidRPr="00730E7D">
        <w:rPr>
          <w:rFonts w:ascii="Times New Roman" w:hAnsi="Times New Roman" w:cs="Times New Roman"/>
        </w:rPr>
        <w:t>Dear Downtown Stakeholder:</w:t>
      </w:r>
    </w:p>
    <w:p w:rsidR="009C69FB" w:rsidRPr="00730E7D" w:rsidRDefault="009C69FB" w:rsidP="00B90FF2">
      <w:pPr>
        <w:spacing w:after="0" w:line="240" w:lineRule="auto"/>
        <w:rPr>
          <w:rFonts w:ascii="Times New Roman" w:hAnsi="Times New Roman" w:cs="Times New Roman"/>
        </w:rPr>
      </w:pPr>
    </w:p>
    <w:p w:rsidR="009C69FB" w:rsidRPr="00730E7D" w:rsidRDefault="007811D1" w:rsidP="00B90FF2">
      <w:pPr>
        <w:spacing w:after="0" w:line="240" w:lineRule="auto"/>
        <w:rPr>
          <w:rFonts w:ascii="Times New Roman" w:hAnsi="Times New Roman" w:cs="Times New Roman"/>
        </w:rPr>
      </w:pPr>
      <w:r>
        <w:rPr>
          <w:rFonts w:ascii="Times New Roman" w:hAnsi="Times New Roman" w:cs="Times New Roman"/>
        </w:rPr>
        <w:t>2015 marks the 11</w:t>
      </w:r>
      <w:r w:rsidR="009C69FB" w:rsidRPr="00730E7D">
        <w:rPr>
          <w:rFonts w:ascii="Times New Roman" w:hAnsi="Times New Roman" w:cs="Times New Roman"/>
        </w:rPr>
        <w:t xml:space="preserve">th installment of the Romantic Willimantic Chocolate Festival on </w:t>
      </w:r>
      <w:r>
        <w:rPr>
          <w:rFonts w:ascii="Times New Roman" w:hAnsi="Times New Roman" w:cs="Times New Roman"/>
          <w:b/>
          <w:bCs/>
        </w:rPr>
        <w:t>Saturday February 14.</w:t>
      </w:r>
      <w:r w:rsidR="009C69FB" w:rsidRPr="00730E7D">
        <w:rPr>
          <w:rFonts w:ascii="Times New Roman" w:hAnsi="Times New Roman" w:cs="Times New Roman"/>
        </w:rPr>
        <w:t xml:space="preserve"> The Romantic Willimantic Chocolate Festival provides visitors with event</w:t>
      </w:r>
      <w:r w:rsidR="009C69FB">
        <w:rPr>
          <w:rFonts w:ascii="Times New Roman" w:hAnsi="Times New Roman" w:cs="Times New Roman"/>
        </w:rPr>
        <w:t>s that bring</w:t>
      </w:r>
      <w:r w:rsidR="009C69FB" w:rsidRPr="00730E7D">
        <w:rPr>
          <w:rFonts w:ascii="Times New Roman" w:hAnsi="Times New Roman" w:cs="Times New Roman"/>
        </w:rPr>
        <w:t xml:space="preserve"> families and friends of all ages to </w:t>
      </w:r>
      <w:r w:rsidR="009C69FB">
        <w:rPr>
          <w:rFonts w:ascii="Times New Roman" w:hAnsi="Times New Roman" w:cs="Times New Roman"/>
        </w:rPr>
        <w:t xml:space="preserve">enjoy </w:t>
      </w:r>
      <w:r w:rsidR="009C69FB" w:rsidRPr="00730E7D">
        <w:rPr>
          <w:rFonts w:ascii="Times New Roman" w:hAnsi="Times New Roman" w:cs="Times New Roman"/>
        </w:rPr>
        <w:t>downtown Willimantic</w:t>
      </w:r>
      <w:r w:rsidR="009C69FB">
        <w:rPr>
          <w:rFonts w:ascii="Times New Roman" w:hAnsi="Times New Roman" w:cs="Times New Roman"/>
        </w:rPr>
        <w:t xml:space="preserve"> together</w:t>
      </w:r>
      <w:r w:rsidR="009C69FB" w:rsidRPr="00730E7D">
        <w:rPr>
          <w:rFonts w:ascii="Times New Roman" w:hAnsi="Times New Roman" w:cs="Times New Roman"/>
        </w:rPr>
        <w:t xml:space="preserve">. The Chocolate </w:t>
      </w:r>
      <w:r w:rsidR="009C69FB">
        <w:rPr>
          <w:rFonts w:ascii="Times New Roman" w:hAnsi="Times New Roman" w:cs="Times New Roman"/>
        </w:rPr>
        <w:t>Chip Stroll (</w:t>
      </w:r>
      <w:smartTag w:uri="urn:schemas-microsoft-com:office:smarttags" w:element="time">
        <w:smartTagPr>
          <w:attr w:name="Hour" w:val="11"/>
          <w:attr w:name="Minute" w:val="0"/>
        </w:smartTagPr>
        <w:r w:rsidR="009C69FB">
          <w:rPr>
            <w:rFonts w:ascii="Times New Roman" w:hAnsi="Times New Roman" w:cs="Times New Roman"/>
          </w:rPr>
          <w:t>11 am – 3 pm</w:t>
        </w:r>
      </w:smartTag>
      <w:r w:rsidR="009C69FB">
        <w:rPr>
          <w:rFonts w:ascii="Times New Roman" w:hAnsi="Times New Roman" w:cs="Times New Roman"/>
        </w:rPr>
        <w:t>) features downtown businesses, and</w:t>
      </w:r>
      <w:r w:rsidR="009C69FB" w:rsidRPr="00730E7D">
        <w:rPr>
          <w:rFonts w:ascii="Times New Roman" w:hAnsi="Times New Roman" w:cs="Times New Roman"/>
        </w:rPr>
        <w:t xml:space="preserve"> offers opportunities for downtown merchants to promote and market their products and services to new and existing customers. </w:t>
      </w:r>
    </w:p>
    <w:p w:rsidR="009C69FB" w:rsidRPr="00730E7D" w:rsidRDefault="009C69FB" w:rsidP="00B90FF2">
      <w:pPr>
        <w:spacing w:after="0" w:line="240" w:lineRule="auto"/>
        <w:rPr>
          <w:rFonts w:ascii="Times New Roman" w:hAnsi="Times New Roman" w:cs="Times New Roman"/>
        </w:rPr>
      </w:pPr>
    </w:p>
    <w:p w:rsidR="009C69FB" w:rsidRDefault="007811D1" w:rsidP="00B90FF2">
      <w:pPr>
        <w:spacing w:after="0" w:line="240" w:lineRule="auto"/>
        <w:rPr>
          <w:rFonts w:ascii="Times New Roman" w:hAnsi="Times New Roman" w:cs="Times New Roman"/>
        </w:rPr>
      </w:pPr>
      <w:r>
        <w:rPr>
          <w:rFonts w:ascii="Times New Roman" w:hAnsi="Times New Roman" w:cs="Times New Roman"/>
        </w:rPr>
        <w:t>This year, t</w:t>
      </w:r>
      <w:r w:rsidR="009C69FB" w:rsidRPr="00730E7D">
        <w:rPr>
          <w:rFonts w:ascii="Times New Roman" w:hAnsi="Times New Roman" w:cs="Times New Roman"/>
        </w:rPr>
        <w:t xml:space="preserve">he Chocolate Festival is produced by </w:t>
      </w:r>
      <w:r>
        <w:rPr>
          <w:rFonts w:ascii="Times New Roman" w:hAnsi="Times New Roman" w:cs="Times New Roman"/>
        </w:rPr>
        <w:t>The Willimantic Lions Club</w:t>
      </w:r>
      <w:r w:rsidR="009C69FB" w:rsidRPr="00730E7D">
        <w:rPr>
          <w:rFonts w:ascii="Times New Roman" w:hAnsi="Times New Roman" w:cs="Times New Roman"/>
        </w:rPr>
        <w:t xml:space="preserve"> </w:t>
      </w:r>
      <w:r w:rsidR="009C69FB">
        <w:rPr>
          <w:rFonts w:ascii="Times New Roman" w:hAnsi="Times New Roman" w:cs="Times New Roman"/>
        </w:rPr>
        <w:t>and other generous area businesses and donors</w:t>
      </w:r>
      <w:r>
        <w:rPr>
          <w:rFonts w:ascii="Times New Roman" w:hAnsi="Times New Roman" w:cs="Times New Roman"/>
        </w:rPr>
        <w:t>.</w:t>
      </w:r>
      <w:r w:rsidR="009C69FB" w:rsidRPr="00730E7D">
        <w:rPr>
          <w:rFonts w:ascii="Times New Roman" w:hAnsi="Times New Roman" w:cs="Times New Roman"/>
        </w:rPr>
        <w:t xml:space="preserve"> Each festival is marketed and activities are planned only with the advertising and sponsor revenue generated that year. Your commitment in advertising and participating will determine the quality, attendance and continuation of this annual downtown staple. </w:t>
      </w:r>
    </w:p>
    <w:p w:rsidR="00FC3D77" w:rsidRDefault="00FC3D77" w:rsidP="00FC3D77">
      <w:pPr>
        <w:pStyle w:val="Heading3"/>
        <w:rPr>
          <w:bCs w:val="0"/>
          <w:sz w:val="22"/>
          <w:szCs w:val="22"/>
        </w:rPr>
      </w:pPr>
      <w:r>
        <w:rPr>
          <w:bCs w:val="0"/>
          <w:sz w:val="22"/>
          <w:szCs w:val="22"/>
        </w:rPr>
        <w:t>THE CUPID MADE ME DO IT</w:t>
      </w:r>
    </w:p>
    <w:p w:rsidR="00FC3D77" w:rsidRPr="009159FD" w:rsidRDefault="00FC3D77" w:rsidP="00FC3D77">
      <w:pPr>
        <w:pStyle w:val="Heading3"/>
        <w:rPr>
          <w:sz w:val="24"/>
          <w:szCs w:val="24"/>
        </w:rPr>
      </w:pPr>
      <w:r w:rsidRPr="009159FD">
        <w:rPr>
          <w:b w:val="0"/>
          <w:sz w:val="24"/>
          <w:szCs w:val="24"/>
        </w:rPr>
        <w:t>Urban Scramble.  2 mile race over the 4</w:t>
      </w:r>
      <w:r>
        <w:rPr>
          <w:b w:val="0"/>
          <w:sz w:val="24"/>
          <w:szCs w:val="24"/>
        </w:rPr>
        <w:t xml:space="preserve"> Br</w:t>
      </w:r>
      <w:r w:rsidRPr="009159FD">
        <w:rPr>
          <w:b w:val="0"/>
          <w:sz w:val="24"/>
          <w:szCs w:val="24"/>
        </w:rPr>
        <w:t xml:space="preserve">idges of Willimantic:  Famous Frog Bridge, Footbridge, Garden on the Bridge and Bridge St.  </w:t>
      </w:r>
      <w:r>
        <w:rPr>
          <w:b w:val="0"/>
          <w:sz w:val="24"/>
          <w:szCs w:val="24"/>
        </w:rPr>
        <w:t xml:space="preserve">$20 or 25 day of event </w:t>
      </w:r>
      <w:hyperlink r:id="rId7" w:history="1">
        <w:r w:rsidRPr="009159FD">
          <w:rPr>
            <w:rStyle w:val="Hyperlink"/>
            <w:b w:val="0"/>
            <w:sz w:val="24"/>
            <w:szCs w:val="24"/>
          </w:rPr>
          <w:t>www.cupidmademerun.com</w:t>
        </w:r>
      </w:hyperlink>
    </w:p>
    <w:p w:rsidR="00FC3D77" w:rsidRDefault="00FC3D77" w:rsidP="00B90FF2">
      <w:pPr>
        <w:spacing w:after="0" w:line="240" w:lineRule="auto"/>
        <w:rPr>
          <w:rFonts w:ascii="Times New Roman" w:hAnsi="Times New Roman" w:cs="Times New Roman"/>
          <w:b/>
          <w:bCs/>
        </w:rPr>
      </w:pPr>
    </w:p>
    <w:p w:rsidR="00D64E43" w:rsidRPr="001B034E" w:rsidRDefault="00D64E43" w:rsidP="00D64E43">
      <w:pPr>
        <w:spacing w:after="0" w:line="240" w:lineRule="auto"/>
        <w:rPr>
          <w:rFonts w:ascii="Times New Roman" w:hAnsi="Times New Roman" w:cs="Times New Roman"/>
          <w:b/>
          <w:bCs/>
          <w:u w:val="single"/>
        </w:rPr>
      </w:pPr>
      <w:r>
        <w:rPr>
          <w:rFonts w:ascii="Times New Roman" w:hAnsi="Times New Roman" w:cs="Times New Roman"/>
          <w:b/>
          <w:bCs/>
        </w:rPr>
        <w:t>THE CHOCOLATE CHIP STROLL:  B</w:t>
      </w:r>
      <w:r w:rsidR="00FC3D77">
        <w:rPr>
          <w:rFonts w:ascii="Times New Roman" w:hAnsi="Times New Roman" w:cs="Times New Roman"/>
          <w:b/>
          <w:bCs/>
        </w:rPr>
        <w:t>USINESS</w:t>
      </w:r>
      <w:r w:rsidR="009C69FB">
        <w:rPr>
          <w:rFonts w:ascii="Times New Roman" w:hAnsi="Times New Roman" w:cs="Times New Roman"/>
          <w:b/>
          <w:bCs/>
        </w:rPr>
        <w:t xml:space="preserve"> EVENTS</w:t>
      </w:r>
      <w:r>
        <w:rPr>
          <w:rFonts w:ascii="Times New Roman" w:hAnsi="Times New Roman" w:cs="Times New Roman"/>
          <w:b/>
          <w:bCs/>
        </w:rPr>
        <w:t xml:space="preserve">  </w:t>
      </w:r>
      <w:r w:rsidRPr="001B034E">
        <w:rPr>
          <w:rFonts w:ascii="Times New Roman" w:hAnsi="Times New Roman" w:cs="Times New Roman"/>
          <w:b/>
          <w:bCs/>
          <w:u w:val="single"/>
        </w:rPr>
        <w:t>Festival Participation Registration: $</w:t>
      </w:r>
      <w:r>
        <w:rPr>
          <w:rFonts w:ascii="Times New Roman" w:hAnsi="Times New Roman" w:cs="Times New Roman"/>
          <w:b/>
          <w:bCs/>
          <w:u w:val="single"/>
        </w:rPr>
        <w:t>30</w:t>
      </w:r>
      <w:r w:rsidRPr="001B034E">
        <w:rPr>
          <w:rFonts w:ascii="Times New Roman" w:hAnsi="Times New Roman" w:cs="Times New Roman"/>
          <w:b/>
          <w:bCs/>
          <w:u w:val="single"/>
        </w:rPr>
        <w:t xml:space="preserve">.00 </w:t>
      </w:r>
    </w:p>
    <w:p w:rsidR="009C69FB" w:rsidRPr="00730E7D" w:rsidRDefault="009C69FB" w:rsidP="00B90FF2">
      <w:pPr>
        <w:spacing w:after="0" w:line="240" w:lineRule="auto"/>
        <w:rPr>
          <w:rFonts w:ascii="Times New Roman" w:hAnsi="Times New Roman" w:cs="Times New Roman"/>
        </w:rPr>
      </w:pPr>
    </w:p>
    <w:p w:rsidR="009C69FB" w:rsidRDefault="009C69FB" w:rsidP="00B90FF2">
      <w:pPr>
        <w:spacing w:after="0" w:line="240" w:lineRule="auto"/>
        <w:rPr>
          <w:rFonts w:ascii="Times New Roman" w:hAnsi="Times New Roman" w:cs="Times New Roman"/>
          <w:u w:val="single"/>
        </w:rPr>
      </w:pPr>
      <w:r w:rsidRPr="00730E7D">
        <w:rPr>
          <w:rFonts w:ascii="Times New Roman" w:hAnsi="Times New Roman" w:cs="Times New Roman"/>
        </w:rPr>
        <w:t xml:space="preserve">As in years past, businesses throughout downtown Willimantic are </w:t>
      </w:r>
      <w:r w:rsidR="007811D1">
        <w:rPr>
          <w:rFonts w:ascii="Times New Roman" w:hAnsi="Times New Roman" w:cs="Times New Roman"/>
        </w:rPr>
        <w:t xml:space="preserve">encouraged </w:t>
      </w:r>
      <w:r w:rsidRPr="00730E7D">
        <w:rPr>
          <w:rFonts w:ascii="Times New Roman" w:hAnsi="Times New Roman" w:cs="Times New Roman"/>
        </w:rPr>
        <w:t xml:space="preserve">to open up their storefronts and offer special events, samples, menus and incentives to patrons on the day of the </w:t>
      </w:r>
      <w:r>
        <w:rPr>
          <w:rFonts w:ascii="Times New Roman" w:hAnsi="Times New Roman" w:cs="Times New Roman"/>
        </w:rPr>
        <w:t>Chocolate F</w:t>
      </w:r>
      <w:r w:rsidRPr="00730E7D">
        <w:rPr>
          <w:rFonts w:ascii="Times New Roman" w:hAnsi="Times New Roman" w:cs="Times New Roman"/>
        </w:rPr>
        <w:t xml:space="preserve">estival. </w:t>
      </w:r>
      <w:r w:rsidR="00FC3D77">
        <w:rPr>
          <w:rFonts w:ascii="Times New Roman" w:hAnsi="Times New Roman" w:cs="Times New Roman"/>
        </w:rPr>
        <w:t xml:space="preserve"> 500 people come from all over CT, and New England, to stop in your store!  </w:t>
      </w:r>
      <w:r w:rsidRPr="00735A8B">
        <w:rPr>
          <w:rFonts w:ascii="Times New Roman" w:hAnsi="Times New Roman" w:cs="Times New Roman"/>
          <w:u w:val="single"/>
        </w:rPr>
        <w:t>All participating businesses will receive a line listing on the WillimanticDowntown.org website and on our Facebook page</w:t>
      </w:r>
      <w:r w:rsidR="007811D1">
        <w:rPr>
          <w:rFonts w:ascii="Times New Roman" w:hAnsi="Times New Roman" w:cs="Times New Roman"/>
          <w:u w:val="single"/>
        </w:rPr>
        <w:t xml:space="preserve"> and on the poster</w:t>
      </w:r>
      <w:r>
        <w:rPr>
          <w:rFonts w:ascii="Times New Roman" w:hAnsi="Times New Roman" w:cs="Times New Roman"/>
          <w:u w:val="single"/>
        </w:rPr>
        <w:t>, and in as many promotions as possible</w:t>
      </w:r>
      <w:r w:rsidRPr="00735A8B">
        <w:rPr>
          <w:rFonts w:ascii="Times New Roman" w:hAnsi="Times New Roman" w:cs="Times New Roman"/>
          <w:u w:val="single"/>
        </w:rPr>
        <w:t xml:space="preserve">.  </w:t>
      </w:r>
    </w:p>
    <w:p w:rsidR="009C69FB" w:rsidRDefault="009C69FB" w:rsidP="00B90FF2">
      <w:pPr>
        <w:spacing w:after="0" w:line="240" w:lineRule="auto"/>
        <w:rPr>
          <w:rFonts w:ascii="Times New Roman" w:hAnsi="Times New Roman" w:cs="Times New Roman"/>
          <w:u w:val="single"/>
        </w:rPr>
      </w:pPr>
    </w:p>
    <w:p w:rsidR="009C69FB" w:rsidRDefault="009C69FB" w:rsidP="00FC3D77">
      <w:pPr>
        <w:spacing w:after="0" w:line="240" w:lineRule="auto"/>
        <w:rPr>
          <w:rFonts w:ascii="Times New Roman" w:hAnsi="Times New Roman" w:cs="Times New Roman"/>
          <w:b/>
          <w:bCs/>
        </w:rPr>
      </w:pPr>
      <w:r w:rsidRPr="00F0380B">
        <w:rPr>
          <w:rFonts w:ascii="Times New Roman" w:hAnsi="Times New Roman" w:cs="Times New Roman"/>
          <w:b/>
          <w:bCs/>
        </w:rPr>
        <w:t>Fill out and return the applicat</w:t>
      </w:r>
      <w:r w:rsidR="00FC3D77">
        <w:rPr>
          <w:rFonts w:ascii="Times New Roman" w:hAnsi="Times New Roman" w:cs="Times New Roman"/>
          <w:b/>
          <w:bCs/>
        </w:rPr>
        <w:t>ion form on the following pages.  Lions Club members will stop by downtown businesses on Saturday, Jan. 17</w:t>
      </w:r>
      <w:r w:rsidR="00FC3D77" w:rsidRPr="007811D1">
        <w:rPr>
          <w:rFonts w:ascii="Times New Roman" w:hAnsi="Times New Roman" w:cs="Times New Roman"/>
          <w:b/>
          <w:bCs/>
          <w:vertAlign w:val="superscript"/>
        </w:rPr>
        <w:t>th</w:t>
      </w:r>
      <w:r w:rsidR="00FC3D77">
        <w:rPr>
          <w:rFonts w:ascii="Times New Roman" w:hAnsi="Times New Roman" w:cs="Times New Roman"/>
          <w:b/>
          <w:bCs/>
        </w:rPr>
        <w:t xml:space="preserve">, to pick up your registration form and check.  </w:t>
      </w:r>
      <w:r w:rsidR="00FC3D77" w:rsidRPr="001B034E">
        <w:rPr>
          <w:rFonts w:ascii="Times New Roman" w:hAnsi="Times New Roman" w:cs="Times New Roman"/>
          <w:b/>
          <w:bCs/>
        </w:rPr>
        <w:t xml:space="preserve">Deadline to </w:t>
      </w:r>
      <w:r w:rsidR="00FC3D77">
        <w:rPr>
          <w:rFonts w:ascii="Times New Roman" w:hAnsi="Times New Roman" w:cs="Times New Roman"/>
          <w:b/>
          <w:bCs/>
        </w:rPr>
        <w:t>appear on the poster is January 21</w:t>
      </w:r>
      <w:r w:rsidR="00FC3D77" w:rsidRPr="007811D1">
        <w:rPr>
          <w:rFonts w:ascii="Times New Roman" w:hAnsi="Times New Roman" w:cs="Times New Roman"/>
          <w:b/>
          <w:bCs/>
          <w:vertAlign w:val="superscript"/>
        </w:rPr>
        <w:t>st</w:t>
      </w:r>
      <w:r w:rsidR="00FC3D77">
        <w:rPr>
          <w:rFonts w:ascii="Times New Roman" w:hAnsi="Times New Roman" w:cs="Times New Roman"/>
          <w:b/>
          <w:bCs/>
        </w:rPr>
        <w:t xml:space="preserve">.  </w:t>
      </w:r>
      <w:r w:rsidR="00D64E43">
        <w:rPr>
          <w:rFonts w:ascii="Times New Roman" w:hAnsi="Times New Roman" w:cs="Times New Roman"/>
          <w:b/>
          <w:bCs/>
        </w:rPr>
        <w:t>We cannot guarantee you inclusion in all advertising if you sign up later, but we will add you to the social media and website.</w:t>
      </w:r>
    </w:p>
    <w:p w:rsidR="00D64E43" w:rsidRDefault="00D64E43" w:rsidP="00FC3D77">
      <w:pPr>
        <w:spacing w:after="0" w:line="240" w:lineRule="auto"/>
        <w:rPr>
          <w:rFonts w:ascii="Times New Roman" w:hAnsi="Times New Roman" w:cs="Times New Roman"/>
          <w:b/>
          <w:bCs/>
        </w:rPr>
      </w:pPr>
    </w:p>
    <w:p w:rsidR="00D64E43" w:rsidRDefault="00D64E43" w:rsidP="00D64E43">
      <w:pPr>
        <w:spacing w:after="0" w:line="240" w:lineRule="auto"/>
        <w:rPr>
          <w:rFonts w:ascii="Times New Roman" w:hAnsi="Times New Roman" w:cs="Times New Roman"/>
        </w:rPr>
      </w:pPr>
      <w:r>
        <w:rPr>
          <w:rFonts w:ascii="Times New Roman" w:hAnsi="Times New Roman" w:cs="Times New Roman"/>
          <w:b/>
          <w:bCs/>
        </w:rPr>
        <w:t>NEW THIS YEAR!</w:t>
      </w:r>
      <w:r w:rsidRPr="00730E7D">
        <w:rPr>
          <w:rFonts w:ascii="Times New Roman" w:hAnsi="Times New Roman" w:cs="Times New Roman"/>
        </w:rPr>
        <w:t xml:space="preserve"> </w:t>
      </w:r>
    </w:p>
    <w:p w:rsidR="00D64E43" w:rsidRPr="00730E7D" w:rsidRDefault="00D64E43" w:rsidP="00D64E43">
      <w:pPr>
        <w:spacing w:after="0" w:line="240" w:lineRule="auto"/>
        <w:rPr>
          <w:rFonts w:ascii="Times New Roman" w:hAnsi="Times New Roman" w:cs="Times New Roman"/>
        </w:rPr>
      </w:pPr>
    </w:p>
    <w:p w:rsidR="00D64E43" w:rsidRPr="007811D1" w:rsidRDefault="00D64E43" w:rsidP="00D64E43">
      <w:pPr>
        <w:pStyle w:val="ListParagraph"/>
        <w:spacing w:after="0" w:line="240" w:lineRule="auto"/>
        <w:ind w:left="0"/>
        <w:rPr>
          <w:rFonts w:ascii="Times New Roman" w:hAnsi="Times New Roman" w:cs="Times New Roman"/>
        </w:rPr>
      </w:pPr>
      <w:r>
        <w:rPr>
          <w:rFonts w:ascii="Times New Roman" w:hAnsi="Times New Roman" w:cs="Times New Roman"/>
        </w:rPr>
        <w:t xml:space="preserve">“Passports” will be required for people to participate in the Chocolate Chip Stroll.  Participating Businesses will be listed on a Passport, for sale for $5 per family.  Passports will be available in all participating businesses, and you will be given $1 </w:t>
      </w:r>
      <w:r w:rsidR="00EA5EDA">
        <w:rPr>
          <w:rFonts w:ascii="Times New Roman" w:hAnsi="Times New Roman" w:cs="Times New Roman"/>
        </w:rPr>
        <w:t>for each passport that you sell, to</w:t>
      </w:r>
      <w:r>
        <w:rPr>
          <w:rFonts w:ascii="Times New Roman" w:hAnsi="Times New Roman" w:cs="Times New Roman"/>
        </w:rPr>
        <w:t xml:space="preserve"> help offset the costs </w:t>
      </w:r>
      <w:r w:rsidR="001A7413">
        <w:rPr>
          <w:rFonts w:ascii="Times New Roman" w:hAnsi="Times New Roman" w:cs="Times New Roman"/>
        </w:rPr>
        <w:t>to</w:t>
      </w:r>
      <w:r>
        <w:rPr>
          <w:rFonts w:ascii="Times New Roman" w:hAnsi="Times New Roman" w:cs="Times New Roman"/>
        </w:rPr>
        <w:t xml:space="preserve"> you.  The rest will be spent on advertising</w:t>
      </w:r>
      <w:r w:rsidR="001A7413">
        <w:rPr>
          <w:rFonts w:ascii="Times New Roman" w:hAnsi="Times New Roman" w:cs="Times New Roman"/>
        </w:rPr>
        <w:t xml:space="preserve"> the event</w:t>
      </w:r>
      <w:r>
        <w:rPr>
          <w:rFonts w:ascii="Times New Roman" w:hAnsi="Times New Roman" w:cs="Times New Roman"/>
        </w:rPr>
        <w:t>.  We encourage you to sell a lot of passports!</w:t>
      </w:r>
    </w:p>
    <w:p w:rsidR="00D64E43" w:rsidRDefault="00D64E43" w:rsidP="00FC3D77">
      <w:pPr>
        <w:spacing w:after="0" w:line="240" w:lineRule="auto"/>
        <w:rPr>
          <w:rFonts w:ascii="Times New Roman" w:hAnsi="Times New Roman" w:cs="Times New Roman"/>
          <w:b/>
          <w:bCs/>
        </w:rPr>
      </w:pPr>
    </w:p>
    <w:p w:rsidR="00D64E43" w:rsidRDefault="00D64E43" w:rsidP="00FC3D77">
      <w:pPr>
        <w:spacing w:after="0" w:line="240" w:lineRule="auto"/>
        <w:rPr>
          <w:rFonts w:ascii="Times New Roman" w:hAnsi="Times New Roman" w:cs="Times New Roman"/>
          <w:b/>
          <w:bCs/>
        </w:rPr>
      </w:pPr>
    </w:p>
    <w:p w:rsidR="00D64E43" w:rsidRDefault="00D64E43" w:rsidP="00FC3D77">
      <w:pPr>
        <w:spacing w:after="0" w:line="240" w:lineRule="auto"/>
        <w:rPr>
          <w:rFonts w:ascii="Times New Roman" w:hAnsi="Times New Roman" w:cs="Times New Roman"/>
          <w:b/>
          <w:bCs/>
        </w:rPr>
      </w:pPr>
      <w:r>
        <w:rPr>
          <w:rFonts w:ascii="Times New Roman" w:hAnsi="Times New Roman" w:cs="Times New Roman"/>
          <w:b/>
          <w:bCs/>
        </w:rPr>
        <w:t>EVENING EVENTS</w:t>
      </w:r>
    </w:p>
    <w:p w:rsidR="00D64E43" w:rsidRDefault="00D64E43" w:rsidP="00FC3D77">
      <w:pPr>
        <w:spacing w:after="0" w:line="240" w:lineRule="auto"/>
        <w:rPr>
          <w:rFonts w:ascii="Times New Roman" w:hAnsi="Times New Roman" w:cs="Times New Roman"/>
          <w:b/>
          <w:bCs/>
        </w:rPr>
      </w:pPr>
    </w:p>
    <w:p w:rsidR="00D64E43" w:rsidRPr="00D64E43" w:rsidRDefault="00D64E43" w:rsidP="00FC3D77">
      <w:pPr>
        <w:spacing w:after="0" w:line="240" w:lineRule="auto"/>
        <w:rPr>
          <w:rFonts w:ascii="Times New Roman" w:hAnsi="Times New Roman" w:cs="Times New Roman"/>
          <w:bCs/>
        </w:rPr>
      </w:pPr>
      <w:r>
        <w:rPr>
          <w:rFonts w:ascii="Times New Roman" w:hAnsi="Times New Roman" w:cs="Times New Roman"/>
          <w:bCs/>
        </w:rPr>
        <w:t xml:space="preserve">Kerry Gallery is hosting Chocolate Martinis and desserts </w:t>
      </w:r>
      <w:r w:rsidR="001A7413">
        <w:rPr>
          <w:rFonts w:ascii="Times New Roman" w:hAnsi="Times New Roman" w:cs="Times New Roman"/>
          <w:bCs/>
        </w:rPr>
        <w:t>in</w:t>
      </w:r>
      <w:r>
        <w:rPr>
          <w:rFonts w:ascii="Times New Roman" w:hAnsi="Times New Roman" w:cs="Times New Roman"/>
          <w:bCs/>
        </w:rPr>
        <w:t xml:space="preserve">s a prelude to the showing of </w:t>
      </w:r>
      <w:r>
        <w:rPr>
          <w:rFonts w:ascii="Times New Roman" w:hAnsi="Times New Roman" w:cs="Times New Roman"/>
          <w:bCs/>
          <w:i/>
        </w:rPr>
        <w:t>Some Like it Hot</w:t>
      </w:r>
      <w:r>
        <w:rPr>
          <w:rFonts w:ascii="Times New Roman" w:hAnsi="Times New Roman" w:cs="Times New Roman"/>
          <w:bCs/>
        </w:rPr>
        <w:t xml:space="preserve"> at the Capitol Theater.</w:t>
      </w:r>
    </w:p>
    <w:p w:rsidR="009C69FB" w:rsidRPr="00735A8B" w:rsidRDefault="009C69FB" w:rsidP="00B90FF2">
      <w:pPr>
        <w:spacing w:after="0" w:line="240" w:lineRule="auto"/>
        <w:rPr>
          <w:rFonts w:ascii="Times New Roman" w:hAnsi="Times New Roman" w:cs="Times New Roman"/>
          <w:u w:val="single"/>
        </w:rPr>
      </w:pPr>
    </w:p>
    <w:p w:rsidR="007811D1" w:rsidRDefault="007811D1" w:rsidP="007811D1">
      <w:pPr>
        <w:pStyle w:val="ListParagraph"/>
        <w:spacing w:after="0" w:line="240" w:lineRule="auto"/>
        <w:ind w:left="1080"/>
        <w:rPr>
          <w:rFonts w:ascii="Times New Roman" w:hAnsi="Times New Roman" w:cs="Times New Roman"/>
        </w:rPr>
      </w:pPr>
    </w:p>
    <w:p w:rsidR="00EA5EDA" w:rsidRDefault="007811D1" w:rsidP="00EA5EDA">
      <w:pPr>
        <w:spacing w:after="0" w:line="240" w:lineRule="auto"/>
        <w:rPr>
          <w:rFonts w:ascii="Times New Roman" w:hAnsi="Times New Roman" w:cs="Times New Roman"/>
          <w:b/>
          <w:bCs/>
        </w:rPr>
      </w:pPr>
      <w:r>
        <w:rPr>
          <w:rFonts w:ascii="Times New Roman" w:hAnsi="Times New Roman" w:cs="Times New Roman"/>
          <w:b/>
          <w:bCs/>
        </w:rPr>
        <w:t>Lions Club members will stop by downtown businesses on Saturday, Jan. 17</w:t>
      </w:r>
      <w:r w:rsidRPr="007811D1">
        <w:rPr>
          <w:rFonts w:ascii="Times New Roman" w:hAnsi="Times New Roman" w:cs="Times New Roman"/>
          <w:b/>
          <w:bCs/>
          <w:vertAlign w:val="superscript"/>
        </w:rPr>
        <w:t>th</w:t>
      </w:r>
      <w:r>
        <w:rPr>
          <w:rFonts w:ascii="Times New Roman" w:hAnsi="Times New Roman" w:cs="Times New Roman"/>
          <w:b/>
          <w:bCs/>
        </w:rPr>
        <w:t xml:space="preserve">, to pick up your registration form and </w:t>
      </w:r>
      <w:r w:rsidR="001A7413">
        <w:rPr>
          <w:rFonts w:ascii="Times New Roman" w:hAnsi="Times New Roman" w:cs="Times New Roman"/>
          <w:b/>
          <w:bCs/>
        </w:rPr>
        <w:t>check made out to Willimantic Lions Club.</w:t>
      </w:r>
      <w:r w:rsidR="00EA5EDA">
        <w:rPr>
          <w:rFonts w:ascii="Times New Roman" w:hAnsi="Times New Roman" w:cs="Times New Roman"/>
          <w:b/>
          <w:bCs/>
        </w:rPr>
        <w:t xml:space="preserve"> </w:t>
      </w:r>
      <w:r w:rsidR="00EA5EDA" w:rsidRPr="00EA5EDA">
        <w:rPr>
          <w:rFonts w:ascii="Times New Roman" w:hAnsi="Times New Roman" w:cs="Times New Roman"/>
        </w:rPr>
        <w:t xml:space="preserve"> </w:t>
      </w:r>
      <w:r w:rsidR="00EA5EDA">
        <w:rPr>
          <w:rFonts w:ascii="Times New Roman" w:hAnsi="Times New Roman" w:cs="Times New Roman"/>
        </w:rPr>
        <w:t xml:space="preserve">Later registrations will be accepted at </w:t>
      </w:r>
      <w:hyperlink r:id="rId8" w:history="1">
        <w:r w:rsidR="00EA5EDA" w:rsidRPr="00C606F1">
          <w:rPr>
            <w:rStyle w:val="Hyperlink"/>
            <w:rFonts w:ascii="Times New Roman" w:hAnsi="Times New Roman" w:cs="Times New Roman"/>
          </w:rPr>
          <w:t>info@WillimanticStreetFest.com</w:t>
        </w:r>
      </w:hyperlink>
      <w:r w:rsidR="00EA5EDA">
        <w:rPr>
          <w:rFonts w:ascii="Times New Roman" w:hAnsi="Times New Roman" w:cs="Times New Roman"/>
        </w:rPr>
        <w:t xml:space="preserve"> or the Willimantic Lions Club, PO Box 512</w:t>
      </w:r>
      <w:r w:rsidR="00EA5EDA" w:rsidRPr="00730E7D">
        <w:rPr>
          <w:rFonts w:ascii="Times New Roman" w:hAnsi="Times New Roman" w:cs="Times New Roman"/>
        </w:rPr>
        <w:t>, Willimantic CT</w:t>
      </w:r>
      <w:r w:rsidR="00EA5EDA">
        <w:rPr>
          <w:rFonts w:ascii="Times New Roman" w:hAnsi="Times New Roman" w:cs="Times New Roman"/>
        </w:rPr>
        <w:t xml:space="preserve"> 06226</w:t>
      </w:r>
      <w:r w:rsidR="00EA5EDA" w:rsidRPr="00730E7D">
        <w:rPr>
          <w:rFonts w:ascii="Times New Roman" w:hAnsi="Times New Roman" w:cs="Times New Roman"/>
        </w:rPr>
        <w:t xml:space="preserve">. </w:t>
      </w:r>
    </w:p>
    <w:p w:rsidR="009C69FB" w:rsidRPr="00730E7D" w:rsidRDefault="009C69FB" w:rsidP="00B90FF2">
      <w:pPr>
        <w:spacing w:after="0" w:line="240" w:lineRule="auto"/>
        <w:rPr>
          <w:rFonts w:ascii="Times New Roman" w:hAnsi="Times New Roman" w:cs="Times New Roman"/>
        </w:rPr>
      </w:pPr>
    </w:p>
    <w:p w:rsidR="009C69FB" w:rsidRDefault="009C69FB" w:rsidP="00B90FF2">
      <w:pPr>
        <w:spacing w:after="0" w:line="240" w:lineRule="auto"/>
        <w:rPr>
          <w:rFonts w:ascii="Times New Roman" w:hAnsi="Times New Roman" w:cs="Times New Roman"/>
        </w:rPr>
      </w:pPr>
      <w:r w:rsidRPr="00730E7D">
        <w:rPr>
          <w:rFonts w:ascii="Times New Roman" w:hAnsi="Times New Roman" w:cs="Times New Roman"/>
        </w:rPr>
        <w:t>Thank you! We’re looking forward to another sweet event!</w:t>
      </w:r>
      <w:r>
        <w:rPr>
          <w:rFonts w:ascii="Times New Roman" w:hAnsi="Times New Roman" w:cs="Times New Roman"/>
        </w:rPr>
        <w:t xml:space="preserve">  This year marks </w:t>
      </w:r>
      <w:r w:rsidR="00EA5EDA">
        <w:rPr>
          <w:rFonts w:ascii="Times New Roman" w:hAnsi="Times New Roman" w:cs="Times New Roman"/>
        </w:rPr>
        <w:t>Eleven</w:t>
      </w:r>
      <w:r>
        <w:rPr>
          <w:rFonts w:ascii="Times New Roman" w:hAnsi="Times New Roman" w:cs="Times New Roman"/>
        </w:rPr>
        <w:t xml:space="preserve"> Tasty Years for the Festival!</w:t>
      </w:r>
    </w:p>
    <w:p w:rsidR="009C69FB" w:rsidRPr="00730E7D" w:rsidRDefault="009C69FB" w:rsidP="00F0380B">
      <w:pPr>
        <w:spacing w:after="0" w:line="240" w:lineRule="auto"/>
        <w:rPr>
          <w:rFonts w:ascii="Times New Roman" w:hAnsi="Times New Roman" w:cs="Times New Roman"/>
        </w:rPr>
      </w:pPr>
      <w:r w:rsidRPr="00730E7D">
        <w:rPr>
          <w:rFonts w:ascii="Times New Roman" w:hAnsi="Times New Roman" w:cs="Times New Roman"/>
        </w:rPr>
        <w:lastRenderedPageBreak/>
        <w:t>The 2014 event Romantic Willimantic Chocolate Fest will cost appr</w:t>
      </w:r>
      <w:r w:rsidR="00EA5EDA">
        <w:rPr>
          <w:rFonts w:ascii="Times New Roman" w:hAnsi="Times New Roman" w:cs="Times New Roman"/>
        </w:rPr>
        <w:t>oximately $3000.00 to produce. 10</w:t>
      </w:r>
      <w:r w:rsidRPr="00730E7D">
        <w:rPr>
          <w:rFonts w:ascii="Times New Roman" w:hAnsi="Times New Roman" w:cs="Times New Roman"/>
        </w:rPr>
        <w:t xml:space="preserve">0% of our budget is used to market the event and our downtown businesses. </w:t>
      </w:r>
      <w:r w:rsidR="00EA5EDA">
        <w:rPr>
          <w:rFonts w:ascii="Times New Roman" w:hAnsi="Times New Roman" w:cs="Times New Roman"/>
        </w:rPr>
        <w:t xml:space="preserve">The Lions Club </w:t>
      </w:r>
      <w:r w:rsidRPr="00730E7D">
        <w:rPr>
          <w:rFonts w:ascii="Times New Roman" w:hAnsi="Times New Roman" w:cs="Times New Roman"/>
        </w:rPr>
        <w:t>is run by volunteers, so there are no administrative fees. In addition to the $</w:t>
      </w:r>
      <w:r>
        <w:rPr>
          <w:rFonts w:ascii="Times New Roman" w:hAnsi="Times New Roman" w:cs="Times New Roman"/>
        </w:rPr>
        <w:t>30</w:t>
      </w:r>
      <w:r w:rsidRPr="00730E7D">
        <w:rPr>
          <w:rFonts w:ascii="Times New Roman" w:hAnsi="Times New Roman" w:cs="Times New Roman"/>
        </w:rPr>
        <w:t xml:space="preserve"> fee for a listing, we hope that you will consider being a sponsor so that we can promote the Chocolate Fest throughout </w:t>
      </w:r>
      <w:smartTag w:uri="urn:schemas-microsoft-com:office:smarttags" w:element="place">
        <w:r w:rsidRPr="00730E7D">
          <w:rPr>
            <w:rFonts w:ascii="Times New Roman" w:hAnsi="Times New Roman" w:cs="Times New Roman"/>
          </w:rPr>
          <w:t>New England</w:t>
        </w:r>
      </w:smartTag>
      <w:r w:rsidRPr="00730E7D">
        <w:rPr>
          <w:rFonts w:ascii="Times New Roman" w:hAnsi="Times New Roman" w:cs="Times New Roman"/>
        </w:rPr>
        <w:t xml:space="preserve">.   </w:t>
      </w: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b/>
          <w:bCs/>
        </w:rPr>
      </w:pPr>
      <w:r w:rsidRPr="00730E7D">
        <w:rPr>
          <w:rFonts w:ascii="Times New Roman" w:hAnsi="Times New Roman" w:cs="Times New Roman"/>
          <w:b/>
          <w:bCs/>
        </w:rPr>
        <w:t>Business Participation Form</w:t>
      </w:r>
    </w:p>
    <w:p w:rsidR="009C69FB" w:rsidRPr="00730E7D" w:rsidRDefault="009C69FB" w:rsidP="00B90FF2">
      <w:pPr>
        <w:spacing w:after="0" w:line="240" w:lineRule="auto"/>
        <w:rPr>
          <w:rFonts w:ascii="Times New Roman" w:hAnsi="Times New Roman" w:cs="Times New Roman"/>
        </w:rPr>
      </w:pPr>
    </w:p>
    <w:p w:rsidR="009C69FB" w:rsidRDefault="009C69FB" w:rsidP="00B90FF2">
      <w:pPr>
        <w:spacing w:after="0" w:line="240" w:lineRule="auto"/>
        <w:ind w:left="720" w:hanging="720"/>
        <w:rPr>
          <w:rFonts w:ascii="Times New Roman" w:hAnsi="Times New Roman" w:cs="Times New Roman"/>
        </w:rPr>
      </w:pPr>
      <w:r w:rsidRPr="00730E7D">
        <w:rPr>
          <w:rFonts w:ascii="Times New Roman" w:hAnsi="Times New Roman" w:cs="Times New Roman"/>
        </w:rPr>
        <w:t>□</w:t>
      </w:r>
      <w:r w:rsidRPr="00730E7D">
        <w:rPr>
          <w:rFonts w:ascii="Times New Roman" w:hAnsi="Times New Roman" w:cs="Times New Roman"/>
        </w:rPr>
        <w:tab/>
        <w:t xml:space="preserve">Yes! Count on </w:t>
      </w:r>
      <w:r>
        <w:rPr>
          <w:rFonts w:ascii="Times New Roman" w:hAnsi="Times New Roman" w:cs="Times New Roman"/>
        </w:rPr>
        <w:t>me/</w:t>
      </w:r>
      <w:r w:rsidRPr="00730E7D">
        <w:rPr>
          <w:rFonts w:ascii="Times New Roman" w:hAnsi="Times New Roman" w:cs="Times New Roman"/>
        </w:rPr>
        <w:t>us to offer an event, activity, or special promotion for the Chocolate Festival on Saturday, Feb</w:t>
      </w:r>
      <w:r>
        <w:rPr>
          <w:rFonts w:ascii="Times New Roman" w:hAnsi="Times New Roman" w:cs="Times New Roman"/>
        </w:rPr>
        <w:t>.</w:t>
      </w:r>
      <w:r w:rsidRPr="00730E7D">
        <w:rPr>
          <w:rFonts w:ascii="Times New Roman" w:hAnsi="Times New Roman" w:cs="Times New Roman"/>
        </w:rPr>
        <w:t xml:space="preserve"> 1</w:t>
      </w:r>
      <w:r w:rsidR="00EA5EDA">
        <w:rPr>
          <w:rFonts w:ascii="Times New Roman" w:hAnsi="Times New Roman" w:cs="Times New Roman"/>
        </w:rPr>
        <w:t>4, 2015</w:t>
      </w:r>
      <w:r>
        <w:rPr>
          <w:rFonts w:ascii="Times New Roman" w:hAnsi="Times New Roman" w:cs="Times New Roman"/>
        </w:rPr>
        <w:t>.  Please include us in your promotions.  We’ve enclosed a check for $30.</w:t>
      </w:r>
    </w:p>
    <w:p w:rsidR="009C69FB"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b/>
          <w:bCs/>
        </w:rPr>
      </w:pPr>
      <w:r w:rsidRPr="00730E7D">
        <w:rPr>
          <w:rFonts w:ascii="Times New Roman" w:hAnsi="Times New Roman" w:cs="Times New Roman"/>
          <w:b/>
          <w:bCs/>
        </w:rPr>
        <w:t>Business Name (as it would appear in print)</w:t>
      </w: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rPr>
        <w:t>|__|__|__|__|__|__|__|__|__|__|__|__|__|__|__|__|__|__|__|__|__|__|</w:t>
      </w: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rPr>
        <w:t>|__|__|__|__|__|__|__|__|__|__|__|__|__|__|__|__|__|__|__|__|__|__|</w:t>
      </w: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b/>
          <w:bCs/>
        </w:rPr>
      </w:pPr>
      <w:r w:rsidRPr="00730E7D">
        <w:rPr>
          <w:rFonts w:ascii="Times New Roman" w:hAnsi="Times New Roman" w:cs="Times New Roman"/>
          <w:b/>
          <w:bCs/>
        </w:rPr>
        <w:t>Contact Person</w:t>
      </w: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rPr>
        <w:t>|__|__|__|__|__|__|__|__|__|__|__|__|__|__|__|__|__|__|__|__|__|__|</w:t>
      </w: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b/>
          <w:bCs/>
        </w:rPr>
      </w:pPr>
      <w:r w:rsidRPr="00730E7D">
        <w:rPr>
          <w:rFonts w:ascii="Times New Roman" w:hAnsi="Times New Roman" w:cs="Times New Roman"/>
          <w:b/>
          <w:bCs/>
        </w:rPr>
        <w:t>Business Address</w:t>
      </w: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rPr>
        <w:t>|__|__|__|__|__|__|__|__|__|__|__|__|__|__|__|__|__|__|__|__|__|__|</w:t>
      </w: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rPr>
        <w:t>|__|__|__|__|__|__|__|__|__|__|__|__|__|__|__|__|__|__|__|__|__|__|</w:t>
      </w: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b/>
          <w:bCs/>
        </w:rPr>
      </w:pPr>
      <w:r w:rsidRPr="00730E7D">
        <w:rPr>
          <w:rFonts w:ascii="Times New Roman" w:hAnsi="Times New Roman" w:cs="Times New Roman"/>
          <w:b/>
          <w:bCs/>
        </w:rPr>
        <w:t>Telephone</w:t>
      </w:r>
      <w:r w:rsidRPr="00730E7D">
        <w:rPr>
          <w:rFonts w:ascii="Times New Roman" w:hAnsi="Times New Roman" w:cs="Times New Roman"/>
          <w:b/>
          <w:bCs/>
        </w:rPr>
        <w:tab/>
      </w:r>
      <w:r w:rsidRPr="00730E7D">
        <w:rPr>
          <w:rFonts w:ascii="Times New Roman" w:hAnsi="Times New Roman" w:cs="Times New Roman"/>
          <w:b/>
          <w:bCs/>
        </w:rPr>
        <w:tab/>
      </w:r>
      <w:r w:rsidRPr="00730E7D">
        <w:rPr>
          <w:rFonts w:ascii="Times New Roman" w:hAnsi="Times New Roman" w:cs="Times New Roman"/>
          <w:b/>
          <w:bCs/>
        </w:rPr>
        <w:tab/>
      </w:r>
      <w:r w:rsidRPr="00730E7D">
        <w:rPr>
          <w:rFonts w:ascii="Times New Roman" w:hAnsi="Times New Roman" w:cs="Times New Roman"/>
          <w:b/>
          <w:bCs/>
        </w:rPr>
        <w:tab/>
      </w: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rPr>
        <w:t xml:space="preserve">|__|__|__|-|__|__|__|-|__|__|__|__|     </w:t>
      </w: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b/>
          <w:bCs/>
        </w:rPr>
      </w:pPr>
      <w:r w:rsidRPr="00730E7D">
        <w:rPr>
          <w:rFonts w:ascii="Times New Roman" w:hAnsi="Times New Roman" w:cs="Times New Roman"/>
          <w:b/>
          <w:bCs/>
        </w:rPr>
        <w:t>E-Mail Address</w:t>
      </w: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rPr>
        <w:t>|__|__|__|__|__|__|__|__|__|__|__|__|__|__|__|__|__|__|__|__|__|__|__|__|__|__|__|__|__|</w:t>
      </w: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b/>
          <w:bCs/>
        </w:rPr>
      </w:pPr>
      <w:r w:rsidRPr="00730E7D">
        <w:rPr>
          <w:rFonts w:ascii="Times New Roman" w:hAnsi="Times New Roman" w:cs="Times New Roman"/>
          <w:b/>
          <w:bCs/>
        </w:rPr>
        <w:t>Web Address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285"/>
        <w:gridCol w:w="270"/>
        <w:gridCol w:w="255"/>
        <w:gridCol w:w="270"/>
        <w:gridCol w:w="270"/>
        <w:gridCol w:w="255"/>
        <w:gridCol w:w="270"/>
        <w:gridCol w:w="263"/>
        <w:gridCol w:w="262"/>
        <w:gridCol w:w="270"/>
        <w:gridCol w:w="255"/>
        <w:gridCol w:w="270"/>
        <w:gridCol w:w="263"/>
        <w:gridCol w:w="262"/>
        <w:gridCol w:w="270"/>
        <w:gridCol w:w="255"/>
        <w:gridCol w:w="270"/>
        <w:gridCol w:w="270"/>
        <w:gridCol w:w="255"/>
        <w:gridCol w:w="270"/>
        <w:gridCol w:w="255"/>
        <w:gridCol w:w="270"/>
        <w:gridCol w:w="270"/>
        <w:gridCol w:w="255"/>
        <w:gridCol w:w="270"/>
        <w:gridCol w:w="263"/>
        <w:gridCol w:w="262"/>
        <w:gridCol w:w="270"/>
      </w:tblGrid>
      <w:tr w:rsidR="009C69FB" w:rsidRPr="00C06C2A">
        <w:tc>
          <w:tcPr>
            <w:tcW w:w="285" w:type="dxa"/>
          </w:tcPr>
          <w:p w:rsidR="009C69FB" w:rsidRPr="00C06C2A" w:rsidRDefault="009C69FB" w:rsidP="00B90FF2">
            <w:pPr>
              <w:spacing w:after="0" w:line="240" w:lineRule="auto"/>
              <w:rPr>
                <w:rFonts w:ascii="Times New Roman" w:hAnsi="Times New Roman" w:cs="Times New Roman"/>
              </w:rPr>
            </w:pPr>
          </w:p>
        </w:tc>
        <w:tc>
          <w:tcPr>
            <w:tcW w:w="285"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55"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55"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63" w:type="dxa"/>
          </w:tcPr>
          <w:p w:rsidR="009C69FB" w:rsidRPr="00C06C2A" w:rsidRDefault="009C69FB" w:rsidP="00B90FF2">
            <w:pPr>
              <w:spacing w:after="0" w:line="240" w:lineRule="auto"/>
              <w:rPr>
                <w:rFonts w:ascii="Times New Roman" w:hAnsi="Times New Roman" w:cs="Times New Roman"/>
              </w:rPr>
            </w:pPr>
          </w:p>
        </w:tc>
        <w:tc>
          <w:tcPr>
            <w:tcW w:w="262"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55"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63" w:type="dxa"/>
          </w:tcPr>
          <w:p w:rsidR="009C69FB" w:rsidRPr="00C06C2A" w:rsidRDefault="009C69FB" w:rsidP="00B90FF2">
            <w:pPr>
              <w:spacing w:after="0" w:line="240" w:lineRule="auto"/>
              <w:rPr>
                <w:rFonts w:ascii="Times New Roman" w:hAnsi="Times New Roman" w:cs="Times New Roman"/>
              </w:rPr>
            </w:pPr>
          </w:p>
        </w:tc>
        <w:tc>
          <w:tcPr>
            <w:tcW w:w="262"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55"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55"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55"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55"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c>
          <w:tcPr>
            <w:tcW w:w="263" w:type="dxa"/>
          </w:tcPr>
          <w:p w:rsidR="009C69FB" w:rsidRPr="00C06C2A" w:rsidRDefault="009C69FB" w:rsidP="00B90FF2">
            <w:pPr>
              <w:spacing w:after="0" w:line="240" w:lineRule="auto"/>
              <w:rPr>
                <w:rFonts w:ascii="Times New Roman" w:hAnsi="Times New Roman" w:cs="Times New Roman"/>
              </w:rPr>
            </w:pPr>
          </w:p>
        </w:tc>
        <w:tc>
          <w:tcPr>
            <w:tcW w:w="262" w:type="dxa"/>
          </w:tcPr>
          <w:p w:rsidR="009C69FB" w:rsidRPr="00C06C2A" w:rsidRDefault="009C69FB" w:rsidP="00B90FF2">
            <w:pPr>
              <w:spacing w:after="0" w:line="240" w:lineRule="auto"/>
              <w:rPr>
                <w:rFonts w:ascii="Times New Roman" w:hAnsi="Times New Roman" w:cs="Times New Roman"/>
              </w:rPr>
            </w:pPr>
          </w:p>
        </w:tc>
        <w:tc>
          <w:tcPr>
            <w:tcW w:w="270" w:type="dxa"/>
          </w:tcPr>
          <w:p w:rsidR="009C69FB" w:rsidRPr="00C06C2A" w:rsidRDefault="009C69FB" w:rsidP="00B90FF2">
            <w:pPr>
              <w:spacing w:after="0" w:line="240" w:lineRule="auto"/>
              <w:rPr>
                <w:rFonts w:ascii="Times New Roman" w:hAnsi="Times New Roman" w:cs="Times New Roman"/>
              </w:rPr>
            </w:pPr>
          </w:p>
        </w:tc>
      </w:tr>
    </w:tbl>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b/>
          <w:bCs/>
        </w:rPr>
        <w:t xml:space="preserve">Description of </w:t>
      </w:r>
      <w:r>
        <w:rPr>
          <w:rFonts w:ascii="Times New Roman" w:hAnsi="Times New Roman" w:cs="Times New Roman"/>
          <w:b/>
          <w:bCs/>
        </w:rPr>
        <w:t xml:space="preserve">your </w:t>
      </w:r>
      <w:r w:rsidRPr="00730E7D">
        <w:rPr>
          <w:rFonts w:ascii="Times New Roman" w:hAnsi="Times New Roman" w:cs="Times New Roman"/>
          <w:b/>
          <w:bCs/>
        </w:rPr>
        <w:t>event(s), activity or promotion(s):</w:t>
      </w:r>
      <w:r w:rsidRPr="00730E7D">
        <w:rPr>
          <w:rFonts w:ascii="Times New Roman" w:hAnsi="Times New Roman" w:cs="Times New Roman"/>
        </w:rPr>
        <w:t xml:space="preserve"> ______________________________________________________________________________</w:t>
      </w:r>
    </w:p>
    <w:p w:rsidR="009C69FB" w:rsidRDefault="009C69FB" w:rsidP="00B90FF2">
      <w:pPr>
        <w:spacing w:after="0" w:line="240" w:lineRule="auto"/>
        <w:rPr>
          <w:rFonts w:ascii="Times New Roman" w:hAnsi="Times New Roman" w:cs="Times New Roman"/>
        </w:rPr>
      </w:pPr>
    </w:p>
    <w:p w:rsidR="009C69FB" w:rsidRPr="00730E7D" w:rsidRDefault="009C69FB" w:rsidP="00B83474">
      <w:pPr>
        <w:spacing w:after="0" w:line="240" w:lineRule="auto"/>
        <w:rPr>
          <w:rFonts w:ascii="Times New Roman" w:hAnsi="Times New Roman" w:cs="Times New Roman"/>
        </w:rPr>
      </w:pPr>
      <w:r w:rsidRPr="00730E7D">
        <w:rPr>
          <w:rFonts w:ascii="Times New Roman" w:hAnsi="Times New Roman" w:cs="Times New Roman"/>
        </w:rPr>
        <w:t>______________________________________________________________________________</w:t>
      </w:r>
    </w:p>
    <w:p w:rsidR="009C69FB" w:rsidRDefault="009C69FB" w:rsidP="00B90FF2">
      <w:pPr>
        <w:spacing w:after="0" w:line="240" w:lineRule="auto"/>
        <w:rPr>
          <w:rFonts w:ascii="Times New Roman" w:hAnsi="Times New Roman" w:cs="Times New Roman"/>
        </w:rPr>
      </w:pPr>
    </w:p>
    <w:p w:rsidR="009C69FB" w:rsidRPr="00730E7D" w:rsidRDefault="009C69FB" w:rsidP="00B83474">
      <w:pPr>
        <w:spacing w:after="0" w:line="240" w:lineRule="auto"/>
        <w:rPr>
          <w:rFonts w:ascii="Times New Roman" w:hAnsi="Times New Roman" w:cs="Times New Roman"/>
        </w:rPr>
      </w:pPr>
      <w:r w:rsidRPr="00730E7D">
        <w:rPr>
          <w:rFonts w:ascii="Times New Roman" w:hAnsi="Times New Roman" w:cs="Times New Roman"/>
        </w:rPr>
        <w:t>______________________________________________________________________________</w:t>
      </w:r>
    </w:p>
    <w:p w:rsidR="009C69FB" w:rsidRPr="00730E7D" w:rsidRDefault="009C69FB" w:rsidP="00B90FF2">
      <w:pPr>
        <w:spacing w:after="0" w:line="240" w:lineRule="auto"/>
        <w:rPr>
          <w:rFonts w:ascii="Times New Roman" w:hAnsi="Times New Roman" w:cs="Times New Roman"/>
        </w:rPr>
      </w:pPr>
    </w:p>
    <w:p w:rsidR="009C69FB" w:rsidRDefault="009C69FB" w:rsidP="00B90FF2">
      <w:pPr>
        <w:spacing w:after="0" w:line="240" w:lineRule="auto"/>
        <w:rPr>
          <w:rFonts w:ascii="Times New Roman" w:hAnsi="Times New Roman" w:cs="Times New Roman"/>
        </w:rPr>
      </w:pPr>
      <w:r w:rsidRPr="00730E7D">
        <w:rPr>
          <w:rFonts w:ascii="Times New Roman" w:hAnsi="Times New Roman" w:cs="Times New Roman"/>
        </w:rPr>
        <w:t>______________________________________________________________________________</w:t>
      </w:r>
    </w:p>
    <w:p w:rsidR="009C69FB"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rPr>
      </w:pPr>
    </w:p>
    <w:p w:rsidR="009C69FB" w:rsidRPr="00730E7D" w:rsidRDefault="009C69FB" w:rsidP="00B90FF2">
      <w:pPr>
        <w:spacing w:after="0" w:line="240" w:lineRule="auto"/>
        <w:rPr>
          <w:rFonts w:ascii="Times New Roman" w:hAnsi="Times New Roman" w:cs="Times New Roman"/>
        </w:rPr>
      </w:pPr>
      <w:r w:rsidRPr="00730E7D">
        <w:rPr>
          <w:rFonts w:ascii="Times New Roman" w:hAnsi="Times New Roman" w:cs="Times New Roman"/>
          <w:b/>
          <w:bCs/>
        </w:rPr>
        <w:t>Start/End Time (Listings can include all day and evening events):</w:t>
      </w:r>
      <w:r w:rsidRPr="00730E7D">
        <w:rPr>
          <w:rFonts w:ascii="Times New Roman" w:hAnsi="Times New Roman" w:cs="Times New Roman"/>
        </w:rPr>
        <w:t xml:space="preserve"> _______________________________________</w:t>
      </w:r>
    </w:p>
    <w:p w:rsidR="009C69FB" w:rsidRDefault="009C69FB" w:rsidP="00B90FF2">
      <w:pPr>
        <w:spacing w:after="0" w:line="240" w:lineRule="auto"/>
        <w:rPr>
          <w:rFonts w:ascii="Times New Roman" w:hAnsi="Times New Roman" w:cs="Times New Roman"/>
        </w:rPr>
      </w:pPr>
    </w:p>
    <w:p w:rsidR="009C69FB" w:rsidRDefault="00EA5EDA" w:rsidP="00824C26">
      <w:pPr>
        <w:spacing w:after="0" w:line="240" w:lineRule="auto"/>
        <w:rPr>
          <w:rFonts w:ascii="Times New Roman" w:hAnsi="Times New Roman" w:cs="Times New Roman"/>
          <w:b/>
          <w:bCs/>
        </w:rPr>
      </w:pPr>
      <w:r>
        <w:rPr>
          <w:rFonts w:ascii="Times New Roman" w:hAnsi="Times New Roman" w:cs="Times New Roman"/>
          <w:b/>
          <w:bCs/>
        </w:rPr>
        <w:t>Lions Club members will stop by downtown businesses on Saturday, Jan. 17</w:t>
      </w:r>
      <w:r w:rsidRPr="007811D1">
        <w:rPr>
          <w:rFonts w:ascii="Times New Roman" w:hAnsi="Times New Roman" w:cs="Times New Roman"/>
          <w:b/>
          <w:bCs/>
          <w:vertAlign w:val="superscript"/>
        </w:rPr>
        <w:t>th</w:t>
      </w:r>
      <w:r>
        <w:rPr>
          <w:rFonts w:ascii="Times New Roman" w:hAnsi="Times New Roman" w:cs="Times New Roman"/>
          <w:b/>
          <w:bCs/>
        </w:rPr>
        <w:t>, to pick up your regis</w:t>
      </w:r>
      <w:r w:rsidR="001A7413">
        <w:rPr>
          <w:rFonts w:ascii="Times New Roman" w:hAnsi="Times New Roman" w:cs="Times New Roman"/>
          <w:b/>
          <w:bCs/>
        </w:rPr>
        <w:t xml:space="preserve">tration form and check made out to Willimantic Lions Club.  </w:t>
      </w:r>
      <w:r>
        <w:rPr>
          <w:rFonts w:ascii="Times New Roman" w:hAnsi="Times New Roman" w:cs="Times New Roman"/>
        </w:rPr>
        <w:t>Late</w:t>
      </w:r>
      <w:r w:rsidR="001A7413">
        <w:rPr>
          <w:rFonts w:ascii="Times New Roman" w:hAnsi="Times New Roman" w:cs="Times New Roman"/>
        </w:rPr>
        <w:t>r</w:t>
      </w:r>
      <w:r>
        <w:rPr>
          <w:rFonts w:ascii="Times New Roman" w:hAnsi="Times New Roman" w:cs="Times New Roman"/>
        </w:rPr>
        <w:t xml:space="preserve"> registrations will be accepted at </w:t>
      </w:r>
      <w:hyperlink r:id="rId9" w:history="1">
        <w:r w:rsidRPr="00C606F1">
          <w:rPr>
            <w:rStyle w:val="Hyperlink"/>
            <w:rFonts w:ascii="Times New Roman" w:hAnsi="Times New Roman" w:cs="Times New Roman"/>
          </w:rPr>
          <w:t>info@WillimanticStreetFest.com</w:t>
        </w:r>
      </w:hyperlink>
      <w:r>
        <w:rPr>
          <w:rFonts w:ascii="Times New Roman" w:hAnsi="Times New Roman" w:cs="Times New Roman"/>
        </w:rPr>
        <w:t xml:space="preserve"> or the Willimantic Lions Club, PO Box 512</w:t>
      </w:r>
      <w:r w:rsidR="009C69FB" w:rsidRPr="00730E7D">
        <w:rPr>
          <w:rFonts w:ascii="Times New Roman" w:hAnsi="Times New Roman" w:cs="Times New Roman"/>
        </w:rPr>
        <w:t>, Willimantic CT</w:t>
      </w:r>
      <w:r w:rsidR="009C69FB">
        <w:rPr>
          <w:rFonts w:ascii="Times New Roman" w:hAnsi="Times New Roman" w:cs="Times New Roman"/>
        </w:rPr>
        <w:t xml:space="preserve"> 06226</w:t>
      </w:r>
      <w:r w:rsidR="009C69FB" w:rsidRPr="00730E7D">
        <w:rPr>
          <w:rFonts w:ascii="Times New Roman" w:hAnsi="Times New Roman" w:cs="Times New Roman"/>
        </w:rPr>
        <w:t xml:space="preserve">. </w:t>
      </w:r>
    </w:p>
    <w:sectPr w:rsidR="009C69FB" w:rsidSect="00730E7D">
      <w:headerReference w:type="default" r:id="rId10"/>
      <w:footerReference w:type="default" r:id="rId11"/>
      <w:pgSz w:w="12240" w:h="15840"/>
      <w:pgMar w:top="432" w:right="432" w:bottom="850" w:left="432" w:header="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86" w:rsidRDefault="00FD5286" w:rsidP="00730E7D">
      <w:pPr>
        <w:spacing w:after="0" w:line="240" w:lineRule="auto"/>
      </w:pPr>
      <w:r>
        <w:separator/>
      </w:r>
    </w:p>
  </w:endnote>
  <w:endnote w:type="continuationSeparator" w:id="0">
    <w:p w:rsidR="00FD5286" w:rsidRDefault="00FD5286" w:rsidP="0073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saka">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bri">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FB" w:rsidRPr="001B034E" w:rsidRDefault="009C69FB" w:rsidP="00113305">
    <w:pPr>
      <w:pStyle w:val="Footer"/>
      <w:jc w:val="center"/>
      <w:rPr>
        <w:rFonts w:ascii="Times New Roman" w:hAnsi="Times New Roman" w:cs="Times New Roman"/>
        <w:sz w:val="20"/>
        <w:szCs w:val="20"/>
      </w:rPr>
    </w:pPr>
    <w:r w:rsidRPr="001B034E">
      <w:rPr>
        <w:rFonts w:ascii="Times New Roman" w:hAnsi="Times New Roman" w:cs="Times New Roman"/>
        <w:sz w:val="20"/>
        <w:szCs w:val="20"/>
      </w:rPr>
      <w:t>willimantic</w:t>
    </w:r>
    <w:r w:rsidR="00EA5EDA">
      <w:rPr>
        <w:rFonts w:ascii="Times New Roman" w:hAnsi="Times New Roman" w:cs="Times New Roman"/>
        <w:sz w:val="20"/>
        <w:szCs w:val="20"/>
      </w:rPr>
      <w:t>lionsclub</w:t>
    </w:r>
    <w:r w:rsidRPr="001B034E">
      <w:rPr>
        <w:rFonts w:ascii="Times New Roman" w:hAnsi="Times New Roman" w:cs="Times New Roman"/>
        <w:sz w:val="20"/>
        <w:szCs w:val="20"/>
      </w:rPr>
      <w:t>.org</w:t>
    </w:r>
    <w:r w:rsidRPr="001B034E">
      <w:rPr>
        <w:rFonts w:ascii="Times New Roman" w:hAnsi="Times New Roman" w:cs="Times New Roman"/>
        <w:sz w:val="20"/>
        <w:szCs w:val="20"/>
      </w:rPr>
      <w:tab/>
    </w:r>
    <w:hyperlink r:id="rId1" w:history="1">
      <w:r w:rsidR="00EA5EDA" w:rsidRPr="00C606F1">
        <w:rPr>
          <w:rStyle w:val="Hyperlink"/>
          <w:rFonts w:ascii="Times New Roman" w:hAnsi="Times New Roman" w:cs="Times New Roman"/>
          <w:sz w:val="20"/>
          <w:szCs w:val="20"/>
        </w:rPr>
        <w:t>info@WillimanticStreetFest.com</w:t>
      </w:r>
    </w:hyperlink>
    <w:r w:rsidRPr="001B034E">
      <w:rPr>
        <w:rFonts w:ascii="Times New Roman" w:hAnsi="Times New Roman" w:cs="Times New Roman"/>
        <w:sz w:val="20"/>
        <w:szCs w:val="20"/>
      </w:rPr>
      <w:tab/>
      <w:t>860.</w:t>
    </w:r>
    <w:r w:rsidR="00EA5EDA">
      <w:rPr>
        <w:rFonts w:ascii="Times New Roman" w:hAnsi="Times New Roman" w:cs="Times New Roman"/>
        <w:sz w:val="20"/>
        <w:szCs w:val="20"/>
      </w:rPr>
      <w:t>450.0918</w:t>
    </w:r>
  </w:p>
  <w:p w:rsidR="009C69FB" w:rsidRPr="00D36362" w:rsidRDefault="009C69FB" w:rsidP="002C107C">
    <w:pPr>
      <w:pStyle w:val="Footer"/>
      <w:jc w:val="right"/>
      <w:rPr>
        <w:rStyle w:val="PageNumber"/>
        <w:rFonts w:ascii="calbri" w:hAnsi="calbri" w:cs="cal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86" w:rsidRDefault="00FD5286" w:rsidP="00730E7D">
      <w:pPr>
        <w:spacing w:after="0" w:line="240" w:lineRule="auto"/>
      </w:pPr>
      <w:r>
        <w:separator/>
      </w:r>
    </w:p>
  </w:footnote>
  <w:footnote w:type="continuationSeparator" w:id="0">
    <w:p w:rsidR="00FD5286" w:rsidRDefault="00FD5286" w:rsidP="00730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FB" w:rsidRDefault="001A7413" w:rsidP="00B90FF2">
    <w:pPr>
      <w:pStyle w:val="Header"/>
      <w:rPr>
        <w:noProof/>
      </w:rPr>
    </w:pPr>
    <w:r>
      <w:rPr>
        <w:noProof/>
      </w:rPr>
      <w:t xml:space="preserve">                                   </w:t>
    </w:r>
    <w:r w:rsidR="005F2313">
      <w:rPr>
        <w:noProof/>
      </w:rPr>
      <w:drawing>
        <wp:inline distT="0" distB="0" distL="0" distR="0">
          <wp:extent cx="1619250" cy="962025"/>
          <wp:effectExtent l="0" t="0" r="0" b="9525"/>
          <wp:docPr id="1" name="Picture 3" descr="http://achangeofeatery.com/wp-content/uploads/2011/02/2011-chocol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hangeofeatery.com/wp-content/uploads/2011/02/2011-chocola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a:ln>
                    <a:noFill/>
                  </a:ln>
                </pic:spPr>
              </pic:pic>
            </a:graphicData>
          </a:graphic>
        </wp:inline>
      </w:drawing>
    </w:r>
    <w:r>
      <w:rPr>
        <w:noProof/>
      </w:rPr>
      <w:t xml:space="preserve">                                                 </w:t>
    </w:r>
    <w:r w:rsidR="005F2313">
      <w:rPr>
        <w:noProof/>
      </w:rPr>
      <w:drawing>
        <wp:inline distT="0" distB="0" distL="0" distR="0">
          <wp:extent cx="1295400" cy="1219200"/>
          <wp:effectExtent l="0" t="0" r="0" b="0"/>
          <wp:docPr id="22" name="Picture 22" descr="L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inline>
      </w:drawing>
    </w:r>
  </w:p>
  <w:p w:rsidR="001A7413" w:rsidRDefault="001A7413" w:rsidP="00B9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5BF8"/>
    <w:multiLevelType w:val="hybridMultilevel"/>
    <w:tmpl w:val="AD123C3A"/>
    <w:lvl w:ilvl="0" w:tplc="9E2211FE">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D167FDD"/>
    <w:multiLevelType w:val="hybridMultilevel"/>
    <w:tmpl w:val="4ECA1AB2"/>
    <w:lvl w:ilvl="0" w:tplc="000F0409">
      <w:start w:val="1"/>
      <w:numFmt w:val="decimal"/>
      <w:lvlText w:val="%1."/>
      <w:lvlJc w:val="left"/>
      <w:pPr>
        <w:tabs>
          <w:tab w:val="num" w:pos="720"/>
        </w:tabs>
        <w:ind w:left="720" w:hanging="360"/>
      </w:pPr>
      <w:rPr>
        <w:rFonts w:hint="default"/>
      </w:rPr>
    </w:lvl>
    <w:lvl w:ilvl="1" w:tplc="D4BEA588">
      <w:start w:val="2"/>
      <w:numFmt w:val="bullet"/>
      <w:lvlText w:val="-"/>
      <w:lvlJc w:val="left"/>
      <w:pPr>
        <w:tabs>
          <w:tab w:val="num" w:pos="1440"/>
        </w:tabs>
        <w:ind w:left="1440" w:hanging="360"/>
      </w:pPr>
      <w:rPr>
        <w:rFonts w:ascii="Times" w:eastAsia="Times New Roman" w:hAnsi="Time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D31344B"/>
    <w:multiLevelType w:val="hybridMultilevel"/>
    <w:tmpl w:val="CBD0A228"/>
    <w:lvl w:ilvl="0" w:tplc="0FA23ED6">
      <w:start w:val="1"/>
      <w:numFmt w:val="bullet"/>
      <w:lvlText w:val="□"/>
      <w:lvlJc w:val="left"/>
      <w:pPr>
        <w:tabs>
          <w:tab w:val="num" w:pos="720"/>
        </w:tabs>
        <w:ind w:left="720" w:hanging="360"/>
      </w:pPr>
      <w:rPr>
        <w:rFonts w:ascii="Osaka" w:eastAsia="Osaka" w:hAnsi="Courier New" w:hint="eastAsia"/>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FE47E41"/>
    <w:multiLevelType w:val="hybridMultilevel"/>
    <w:tmpl w:val="C2CA7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28127A9"/>
    <w:multiLevelType w:val="hybridMultilevel"/>
    <w:tmpl w:val="062ACAAA"/>
    <w:lvl w:ilvl="0" w:tplc="00010409">
      <w:start w:val="1"/>
      <w:numFmt w:val="bullet"/>
      <w:lvlText w:val=""/>
      <w:lvlJc w:val="left"/>
      <w:pPr>
        <w:tabs>
          <w:tab w:val="num" w:pos="780"/>
        </w:tabs>
        <w:ind w:left="780" w:hanging="360"/>
      </w:pPr>
      <w:rPr>
        <w:rFonts w:ascii="Symbol" w:hAnsi="Symbol" w:cs="Symbol" w:hint="default"/>
      </w:rPr>
    </w:lvl>
    <w:lvl w:ilvl="1" w:tplc="00030409" w:tentative="1">
      <w:start w:val="1"/>
      <w:numFmt w:val="bullet"/>
      <w:lvlText w:val="o"/>
      <w:lvlJc w:val="left"/>
      <w:pPr>
        <w:tabs>
          <w:tab w:val="num" w:pos="1500"/>
        </w:tabs>
        <w:ind w:left="1500" w:hanging="360"/>
      </w:pPr>
      <w:rPr>
        <w:rFonts w:ascii="Courier New" w:hAnsi="Courier New" w:cs="Courier New" w:hint="default"/>
      </w:rPr>
    </w:lvl>
    <w:lvl w:ilvl="2" w:tplc="00050409" w:tentative="1">
      <w:start w:val="1"/>
      <w:numFmt w:val="bullet"/>
      <w:lvlText w:val=""/>
      <w:lvlJc w:val="left"/>
      <w:pPr>
        <w:tabs>
          <w:tab w:val="num" w:pos="2220"/>
        </w:tabs>
        <w:ind w:left="2220" w:hanging="360"/>
      </w:pPr>
      <w:rPr>
        <w:rFonts w:ascii="Wingdings" w:hAnsi="Wingdings" w:cs="Wingdings" w:hint="default"/>
      </w:rPr>
    </w:lvl>
    <w:lvl w:ilvl="3" w:tplc="00010409" w:tentative="1">
      <w:start w:val="1"/>
      <w:numFmt w:val="bullet"/>
      <w:lvlText w:val=""/>
      <w:lvlJc w:val="left"/>
      <w:pPr>
        <w:tabs>
          <w:tab w:val="num" w:pos="2940"/>
        </w:tabs>
        <w:ind w:left="2940" w:hanging="360"/>
      </w:pPr>
      <w:rPr>
        <w:rFonts w:ascii="Symbol" w:hAnsi="Symbol" w:cs="Symbol" w:hint="default"/>
      </w:rPr>
    </w:lvl>
    <w:lvl w:ilvl="4" w:tplc="00030409" w:tentative="1">
      <w:start w:val="1"/>
      <w:numFmt w:val="bullet"/>
      <w:lvlText w:val="o"/>
      <w:lvlJc w:val="left"/>
      <w:pPr>
        <w:tabs>
          <w:tab w:val="num" w:pos="3660"/>
        </w:tabs>
        <w:ind w:left="3660" w:hanging="360"/>
      </w:pPr>
      <w:rPr>
        <w:rFonts w:ascii="Courier New" w:hAnsi="Courier New" w:cs="Courier New" w:hint="default"/>
      </w:rPr>
    </w:lvl>
    <w:lvl w:ilvl="5" w:tplc="00050409" w:tentative="1">
      <w:start w:val="1"/>
      <w:numFmt w:val="bullet"/>
      <w:lvlText w:val=""/>
      <w:lvlJc w:val="left"/>
      <w:pPr>
        <w:tabs>
          <w:tab w:val="num" w:pos="4380"/>
        </w:tabs>
        <w:ind w:left="4380" w:hanging="360"/>
      </w:pPr>
      <w:rPr>
        <w:rFonts w:ascii="Wingdings" w:hAnsi="Wingdings" w:cs="Wingdings" w:hint="default"/>
      </w:rPr>
    </w:lvl>
    <w:lvl w:ilvl="6" w:tplc="00010409" w:tentative="1">
      <w:start w:val="1"/>
      <w:numFmt w:val="bullet"/>
      <w:lvlText w:val=""/>
      <w:lvlJc w:val="left"/>
      <w:pPr>
        <w:tabs>
          <w:tab w:val="num" w:pos="5100"/>
        </w:tabs>
        <w:ind w:left="5100" w:hanging="360"/>
      </w:pPr>
      <w:rPr>
        <w:rFonts w:ascii="Symbol" w:hAnsi="Symbol" w:cs="Symbol" w:hint="default"/>
      </w:rPr>
    </w:lvl>
    <w:lvl w:ilvl="7" w:tplc="00030409" w:tentative="1">
      <w:start w:val="1"/>
      <w:numFmt w:val="bullet"/>
      <w:lvlText w:val="o"/>
      <w:lvlJc w:val="left"/>
      <w:pPr>
        <w:tabs>
          <w:tab w:val="num" w:pos="5820"/>
        </w:tabs>
        <w:ind w:left="5820" w:hanging="360"/>
      </w:pPr>
      <w:rPr>
        <w:rFonts w:ascii="Courier New" w:hAnsi="Courier New" w:cs="Courier New" w:hint="default"/>
      </w:rPr>
    </w:lvl>
    <w:lvl w:ilvl="8" w:tplc="00050409" w:tentative="1">
      <w:start w:val="1"/>
      <w:numFmt w:val="bullet"/>
      <w:lvlText w:val=""/>
      <w:lvlJc w:val="left"/>
      <w:pPr>
        <w:tabs>
          <w:tab w:val="num" w:pos="6540"/>
        </w:tabs>
        <w:ind w:left="6540" w:hanging="360"/>
      </w:pPr>
      <w:rPr>
        <w:rFonts w:ascii="Wingdings" w:hAnsi="Wingdings" w:cs="Wingdings" w:hint="default"/>
      </w:rPr>
    </w:lvl>
  </w:abstractNum>
  <w:abstractNum w:abstractNumId="5">
    <w:nsid w:val="723C3C4D"/>
    <w:multiLevelType w:val="hybridMultilevel"/>
    <w:tmpl w:val="44D8A2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7D"/>
    <w:rsid w:val="00054CBA"/>
    <w:rsid w:val="000662F7"/>
    <w:rsid w:val="0006653F"/>
    <w:rsid w:val="000801EB"/>
    <w:rsid w:val="0009540C"/>
    <w:rsid w:val="000960AD"/>
    <w:rsid w:val="000F61A2"/>
    <w:rsid w:val="00113305"/>
    <w:rsid w:val="0015376E"/>
    <w:rsid w:val="001A7413"/>
    <w:rsid w:val="001B034E"/>
    <w:rsid w:val="002055D2"/>
    <w:rsid w:val="002360D3"/>
    <w:rsid w:val="0025279B"/>
    <w:rsid w:val="0027750A"/>
    <w:rsid w:val="002C107C"/>
    <w:rsid w:val="002E72F8"/>
    <w:rsid w:val="0034653D"/>
    <w:rsid w:val="00347F88"/>
    <w:rsid w:val="003A7D09"/>
    <w:rsid w:val="003B663F"/>
    <w:rsid w:val="00491610"/>
    <w:rsid w:val="005226E0"/>
    <w:rsid w:val="0054231D"/>
    <w:rsid w:val="005F2313"/>
    <w:rsid w:val="006577F0"/>
    <w:rsid w:val="007107B4"/>
    <w:rsid w:val="00725260"/>
    <w:rsid w:val="00730E7D"/>
    <w:rsid w:val="00735A8B"/>
    <w:rsid w:val="00761900"/>
    <w:rsid w:val="00763A45"/>
    <w:rsid w:val="007811D1"/>
    <w:rsid w:val="007E36B4"/>
    <w:rsid w:val="00824C26"/>
    <w:rsid w:val="008717EB"/>
    <w:rsid w:val="00873735"/>
    <w:rsid w:val="008F4E77"/>
    <w:rsid w:val="00930F06"/>
    <w:rsid w:val="009573BD"/>
    <w:rsid w:val="009916FE"/>
    <w:rsid w:val="009C0A72"/>
    <w:rsid w:val="009C69FB"/>
    <w:rsid w:val="00A222B8"/>
    <w:rsid w:val="00A86453"/>
    <w:rsid w:val="00AD7044"/>
    <w:rsid w:val="00B179EE"/>
    <w:rsid w:val="00B31AB2"/>
    <w:rsid w:val="00B45A42"/>
    <w:rsid w:val="00B71A27"/>
    <w:rsid w:val="00B83474"/>
    <w:rsid w:val="00B8675E"/>
    <w:rsid w:val="00B90FF2"/>
    <w:rsid w:val="00C06C2A"/>
    <w:rsid w:val="00C074E0"/>
    <w:rsid w:val="00C4553B"/>
    <w:rsid w:val="00C57202"/>
    <w:rsid w:val="00D36362"/>
    <w:rsid w:val="00D64D6D"/>
    <w:rsid w:val="00D64E43"/>
    <w:rsid w:val="00DB6CB5"/>
    <w:rsid w:val="00DE43A9"/>
    <w:rsid w:val="00E1363C"/>
    <w:rsid w:val="00E90B10"/>
    <w:rsid w:val="00EA5EDA"/>
    <w:rsid w:val="00F0380B"/>
    <w:rsid w:val="00F2108C"/>
    <w:rsid w:val="00F23665"/>
    <w:rsid w:val="00F86723"/>
    <w:rsid w:val="00FC3D77"/>
    <w:rsid w:val="00FD5286"/>
    <w:rsid w:val="00FF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hapeDefaults>
    <o:shapedefaults v:ext="edit" spidmax="2049"/>
    <o:shapelayout v:ext="edit">
      <o:idmap v:ext="edit" data="1"/>
    </o:shapelayout>
  </w:shapeDefaults>
  <w:decimalSymbol w:val="."/>
  <w:listSeparator w:val=","/>
  <w15:docId w15:val="{FF7C307D-8909-4C13-A22F-1AF618EC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76E"/>
    <w:pPr>
      <w:spacing w:after="200" w:line="276" w:lineRule="auto"/>
    </w:pPr>
    <w:rPr>
      <w:rFonts w:cs="Calibri"/>
    </w:rPr>
  </w:style>
  <w:style w:type="paragraph" w:styleId="Heading3">
    <w:name w:val="heading 3"/>
    <w:basedOn w:val="Normal"/>
    <w:link w:val="Heading3Char"/>
    <w:qFormat/>
    <w:rsid w:val="00FC3D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7D"/>
  </w:style>
  <w:style w:type="paragraph" w:styleId="Footer">
    <w:name w:val="footer"/>
    <w:basedOn w:val="Normal"/>
    <w:link w:val="FooterChar"/>
    <w:uiPriority w:val="99"/>
    <w:rsid w:val="0015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7D"/>
  </w:style>
  <w:style w:type="character" w:styleId="PageNumber">
    <w:name w:val="page number"/>
    <w:basedOn w:val="DefaultParagraphFont"/>
    <w:uiPriority w:val="99"/>
    <w:rsid w:val="00730E7D"/>
  </w:style>
  <w:style w:type="character" w:styleId="CommentReference">
    <w:name w:val="annotation reference"/>
    <w:basedOn w:val="DefaultParagraphFont"/>
    <w:uiPriority w:val="99"/>
    <w:semiHidden/>
    <w:rsid w:val="00730E7D"/>
    <w:rPr>
      <w:sz w:val="16"/>
      <w:szCs w:val="16"/>
    </w:rPr>
  </w:style>
  <w:style w:type="paragraph" w:styleId="CommentText">
    <w:name w:val="annotation text"/>
    <w:basedOn w:val="Normal"/>
    <w:link w:val="CommentTextChar"/>
    <w:uiPriority w:val="99"/>
    <w:semiHidden/>
    <w:rsid w:val="00730E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30E7D"/>
    <w:rPr>
      <w:rFonts w:ascii="Times New Roman" w:hAnsi="Times New Roman" w:cs="Times New Roman"/>
      <w:sz w:val="20"/>
      <w:szCs w:val="20"/>
    </w:rPr>
  </w:style>
  <w:style w:type="character" w:styleId="Hyperlink">
    <w:name w:val="Hyperlink"/>
    <w:basedOn w:val="DefaultParagraphFont"/>
    <w:uiPriority w:val="99"/>
    <w:rsid w:val="00730E7D"/>
    <w:rPr>
      <w:color w:val="0000FF"/>
      <w:u w:val="single"/>
    </w:rPr>
  </w:style>
  <w:style w:type="paragraph" w:styleId="BalloonText">
    <w:name w:val="Balloon Text"/>
    <w:basedOn w:val="Normal"/>
    <w:link w:val="BalloonTextChar"/>
    <w:uiPriority w:val="99"/>
    <w:semiHidden/>
    <w:rsid w:val="0015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7D"/>
    <w:rPr>
      <w:rFonts w:ascii="Tahoma" w:hAnsi="Tahoma" w:cs="Tahoma"/>
      <w:sz w:val="16"/>
      <w:szCs w:val="16"/>
    </w:rPr>
  </w:style>
  <w:style w:type="paragraph" w:styleId="ListParagraph">
    <w:name w:val="List Paragraph"/>
    <w:basedOn w:val="Normal"/>
    <w:uiPriority w:val="99"/>
    <w:qFormat/>
    <w:rsid w:val="0015376E"/>
    <w:pPr>
      <w:ind w:left="720"/>
      <w:contextualSpacing/>
    </w:pPr>
  </w:style>
  <w:style w:type="character" w:customStyle="1" w:styleId="Heading3Char">
    <w:name w:val="Heading 3 Char"/>
    <w:basedOn w:val="DefaultParagraphFont"/>
    <w:link w:val="Heading3"/>
    <w:rsid w:val="00FC3D77"/>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illimanticStreetF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pidmademeru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illimanticStreetFe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illimanticStreetFe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Downtown Stakeholder:</vt:lpstr>
    </vt:vector>
  </TitlesOfParts>
  <Company>Hewlett-Packard Company</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Downtown Stakeholder:</dc:title>
  <dc:subject/>
  <dc:creator>Karen</dc:creator>
  <cp:keywords/>
  <dc:description/>
  <cp:lastModifiedBy>HP-POS</cp:lastModifiedBy>
  <cp:revision>2</cp:revision>
  <dcterms:created xsi:type="dcterms:W3CDTF">2015-01-16T21:35:00Z</dcterms:created>
  <dcterms:modified xsi:type="dcterms:W3CDTF">2015-01-16T21:35:00Z</dcterms:modified>
</cp:coreProperties>
</file>